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31" w:rsidRDefault="00133CBD">
      <w:pPr>
        <w:pStyle w:val="Cuerpodeltexto30"/>
        <w:shd w:val="clear" w:color="auto" w:fill="auto"/>
        <w:spacing w:after="359" w:line="220" w:lineRule="exact"/>
        <w:ind w:left="240"/>
      </w:pPr>
      <w:bookmarkStart w:id="0" w:name="_GoBack"/>
      <w:bookmarkEnd w:id="0"/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5230495</wp:posOffset>
                </wp:positionH>
                <wp:positionV relativeFrom="paragraph">
                  <wp:posOffset>-13335</wp:posOffset>
                </wp:positionV>
                <wp:extent cx="1454150" cy="127000"/>
                <wp:effectExtent l="0" t="0" r="0" b="0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E31" w:rsidRDefault="00801AD5">
                            <w:pPr>
                              <w:pStyle w:val="Cuerpodeltexto5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5Exact0"/>
                                <w:b/>
                                <w:bCs/>
                                <w:i/>
                                <w:iCs/>
                              </w:rPr>
                              <w:t>Economía internacional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85pt;margin-top:-1.05pt;width:114.5pt;height:1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" filled="f" stroked="f">
                <v:textbox style="mso-fit-shape-to-text:t" inset="0,0,0,0">
                  <w:txbxContent>
                    <w:p w:rsidR="00334E31" w:rsidRDefault="00801AD5">
                      <w:pPr>
                        <w:pStyle w:val="Cuerpodeltexto5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5Exact0"/>
                          <w:b/>
                          <w:bCs/>
                          <w:i/>
                          <w:iCs/>
                        </w:rPr>
                        <w:t>Economía internacional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01AD5">
        <w:t>carta económica regional</w:t>
      </w:r>
      <w:r w:rsidR="00801AD5">
        <w:rPr>
          <w:rStyle w:val="Cuerpodeltexto3Garamond11ptoSincursiva"/>
        </w:rPr>
        <w:t xml:space="preserve">' </w:t>
      </w:r>
      <w:r w:rsidR="00801AD5">
        <w:t>ano 10, núm. 55</w:t>
      </w:r>
    </w:p>
    <w:p w:rsidR="00334E31" w:rsidRDefault="00801AD5">
      <w:pPr>
        <w:pStyle w:val="Ttulo10"/>
        <w:keepNext/>
        <w:keepLines/>
        <w:shd w:val="clear" w:color="auto" w:fill="auto"/>
        <w:tabs>
          <w:tab w:val="left" w:pos="3288"/>
        </w:tabs>
        <w:spacing w:before="0" w:after="0" w:line="480" w:lineRule="exact"/>
      </w:pPr>
      <w:bookmarkStart w:id="1" w:name="bookmark0"/>
      <w:r>
        <w:t>•</w:t>
      </w:r>
      <w:r>
        <w:tab/>
        <w:t>Cambios en la base económica</w:t>
      </w:r>
      <w:bookmarkEnd w:id="1"/>
    </w:p>
    <w:p w:rsidR="00334E31" w:rsidRDefault="00801AD5">
      <w:pPr>
        <w:pStyle w:val="Ttulo10"/>
        <w:keepNext/>
        <w:keepLines/>
        <w:shd w:val="clear" w:color="auto" w:fill="auto"/>
        <w:spacing w:before="0" w:after="1234" w:line="480" w:lineRule="exact"/>
        <w:jc w:val="right"/>
      </w:pPr>
      <w:bookmarkStart w:id="2" w:name="bookmark1"/>
      <w:r>
        <w:t>de Cuba</w:t>
      </w:r>
      <w:bookmarkEnd w:id="2"/>
    </w:p>
    <w:p w:rsidR="00334E31" w:rsidRDefault="00801AD5">
      <w:pPr>
        <w:pStyle w:val="Cuerpodeltexto40"/>
        <w:shd w:val="clear" w:color="auto" w:fill="auto"/>
        <w:spacing w:before="0" w:line="240" w:lineRule="exact"/>
        <w:sectPr w:rsidR="00334E31">
          <w:headerReference w:type="default" r:id="rId7"/>
          <w:footerReference w:type="even" r:id="rId8"/>
          <w:footerReference w:type="first" r:id="rId9"/>
          <w:pgSz w:w="11900" w:h="16840"/>
          <w:pgMar w:top="860" w:right="713" w:bottom="3006" w:left="666" w:header="0" w:footer="3" w:gutter="0"/>
          <w:cols w:space="720"/>
          <w:noEndnote/>
          <w:titlePg/>
          <w:docGrid w:linePitch="360"/>
        </w:sectPr>
      </w:pPr>
      <w:r>
        <w:rPr>
          <w:rStyle w:val="Cuerpodeltexto4Versales"/>
        </w:rPr>
        <w:t xml:space="preserve">Carlos A. </w:t>
      </w:r>
      <w:r>
        <w:rPr>
          <w:rStyle w:val="Cuerpodeltexto4Versales"/>
        </w:rPr>
        <w:t>Batista Odio*</w:t>
      </w:r>
    </w:p>
    <w:p w:rsidR="00334E31" w:rsidRDefault="00334E31">
      <w:pPr>
        <w:spacing w:line="240" w:lineRule="exact"/>
        <w:rPr>
          <w:sz w:val="19"/>
          <w:szCs w:val="19"/>
        </w:rPr>
      </w:pPr>
    </w:p>
    <w:p w:rsidR="00334E31" w:rsidRDefault="00334E31">
      <w:pPr>
        <w:spacing w:before="7" w:after="7" w:line="240" w:lineRule="exact"/>
        <w:rPr>
          <w:sz w:val="19"/>
          <w:szCs w:val="19"/>
        </w:rPr>
      </w:pPr>
    </w:p>
    <w:p w:rsidR="00334E31" w:rsidRDefault="00334E31">
      <w:pPr>
        <w:rPr>
          <w:sz w:val="2"/>
          <w:szCs w:val="2"/>
        </w:rPr>
        <w:sectPr w:rsidR="00334E31">
          <w:type w:val="continuous"/>
          <w:pgSz w:w="11900" w:h="16840"/>
          <w:pgMar w:top="860" w:right="0" w:bottom="3006" w:left="0" w:header="0" w:footer="3" w:gutter="0"/>
          <w:cols w:space="720"/>
          <w:noEndnote/>
          <w:docGrid w:linePitch="360"/>
        </w:sectPr>
      </w:pPr>
    </w:p>
    <w:p w:rsidR="00334E31" w:rsidRDefault="00801AD5">
      <w:pPr>
        <w:pStyle w:val="Cuerpodeltexto20"/>
        <w:shd w:val="clear" w:color="auto" w:fill="auto"/>
      </w:pPr>
      <w:r>
        <w:t>Las readecuaciones de la economía cubana no sólo se refieren al comer</w:t>
      </w:r>
      <w:r>
        <w:softHyphen/>
        <w:t>cio exterior, sino también a cambios en los mecanismos internos de ges</w:t>
      </w:r>
      <w:r>
        <w:softHyphen/>
        <w:t>tión económica para que Cuba pueda reinsertarse en mejores condiciones en la</w:t>
      </w:r>
      <w:r>
        <w:t>s relaciones económicas interna</w:t>
      </w:r>
      <w:r>
        <w:softHyphen/>
        <w:t>cionales que se han configurado lue</w:t>
      </w:r>
      <w:r>
        <w:softHyphen/>
        <w:t>go de la desaparición del campo so</w:t>
      </w:r>
      <w:r>
        <w:softHyphen/>
        <w:t>cialista.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 xml:space="preserve">Aunque desde 1982 se autorizó la ¿reación de empresas mixtas con ca- Htal extranjero, este proceso no se desarrolló en realidad hasta 1990. En </w:t>
      </w:r>
      <w:r>
        <w:t>ese año se crearon 20 asociaciones económicas con capital extranjero, las que aumentaron a 50 en 1991, 80 en 1992, 101 en 1993, 165 en 1994 y 240 en 19954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A partir de la presentación de la Ley Helms-Burton en el Congreso de Estados Unidos en febrero de 199</w:t>
      </w:r>
      <w:r>
        <w:t>5, y debido a las implicaciones del capítulo III de esa ley, el gobierno cubano no ha brindado más informa</w:t>
      </w:r>
      <w:r>
        <w:softHyphen/>
        <w:t>ción sobre la marcha de este proceso.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En las 165 asociaciones consti</w:t>
      </w:r>
      <w:r>
        <w:softHyphen/>
        <w:t>tuidas hasta mediados de 1994 par</w:t>
      </w:r>
      <w:r>
        <w:softHyphen/>
        <w:t xml:space="preserve">ticipaban capitales provenientes de 38 países </w:t>
      </w:r>
      <w:r>
        <w:t>y se encontraban operando en 26 ramas de la economía. De ese total, en el turismo funcionan más de 600 acuerdos, incluyendo 37 con</w:t>
      </w:r>
      <w:r>
        <w:softHyphen/>
        <w:t>tratos de administración hotelera.</w:t>
      </w:r>
    </w:p>
    <w:p w:rsidR="00334E31" w:rsidRDefault="00801AD5">
      <w:pPr>
        <w:pStyle w:val="Cuerpodeltexto20"/>
        <w:shd w:val="clear" w:color="auto" w:fill="auto"/>
        <w:ind w:firstLine="320"/>
      </w:pPr>
      <w:r>
        <w:br w:type="column"/>
      </w:r>
      <w:r>
        <w:t>Todos los sectores están abiertos a la posibilidad de inversiones extran</w:t>
      </w:r>
      <w:r>
        <w:softHyphen/>
        <w:t xml:space="preserve">jeras. Se están </w:t>
      </w:r>
      <w:r>
        <w:t>analizando todas las propuestas, incluso en la producción de azúcar crudo, y se lograron los primeros acuerdos en bienes raíces e inmuebles.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Hasta 1994 los mayores negocios se encontraban en la minería (30 por cíenlo del total), el petróleo (más de 20 cont</w:t>
      </w:r>
      <w:r>
        <w:t>ratos al final de 1994) y el tu</w:t>
      </w:r>
      <w:r>
        <w:softHyphen/>
        <w:t>rismo; en este último se calculan en alrededor de 300 millones de dólares las inversiones, y se lian recibido 250 millones de dólares como créditos para el desarrollo de facilidades hoteleras y extrahoteicras.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 xml:space="preserve">En 1994 fluyó </w:t>
      </w:r>
      <w:r>
        <w:t>más rápidamente el capital hacia el país y se firmaron tres acuerdos -que son los de mayor envergadura por el volumen de in</w:t>
      </w:r>
      <w:r>
        <w:softHyphen/>
        <w:t xml:space="preserve">versión que contemplan- para la creación de empresas mixtas en los servicios de telecomunicaciones (con México), por valor de 1 500 </w:t>
      </w:r>
      <w:r>
        <w:t>millones de dólares; el procesamiento y refina</w:t>
      </w:r>
      <w:r>
        <w:softHyphen/>
        <w:t>ción del níquel (con Canadá), por un valor de 400 millones de dólares, y en la refinación de petróleo (con Mé</w:t>
      </w:r>
      <w:r>
        <w:softHyphen/>
        <w:t>xico).</w:t>
      </w:r>
      <w:r>
        <w:rPr>
          <w:vertAlign w:val="superscript"/>
        </w:rPr>
        <w:t>2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De acuerdo con el. número de aso</w:t>
      </w:r>
      <w:r>
        <w:softHyphen/>
        <w:t>ciaciones constituidas, los mayores socios provienen de Es</w:t>
      </w:r>
      <w:r>
        <w:t>paña, Canadá, Francia, Italia y México, pero por el</w:t>
      </w:r>
      <w:r>
        <w:br w:type="column"/>
      </w:r>
      <w:r>
        <w:t xml:space="preserve">volumen de los negocios el principal es México que. además, es con el único país que hasta la fecha señalada había firmado acuerdos </w:t>
      </w:r>
      <w:r>
        <w:rPr>
          <w:rStyle w:val="Cuerpodeltexto2Arial85ptoCursiva"/>
        </w:rPr>
        <w:t>swaps</w:t>
      </w:r>
      <w:r>
        <w:t xml:space="preserve"> y que incluye los servicios de telefonía y la refinación de petról</w:t>
      </w:r>
      <w:r>
        <w:t>eo.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En este mismo contexto de aper</w:t>
      </w:r>
      <w:r>
        <w:softHyphen/>
        <w:t>tura económica se ubicó el desarrollo del turismo internacional. A fines de la década de los años cincuenta Cuba concentraba una parte importante del turismo que vacaeionaba en el Caribe, en especial el norteameri</w:t>
      </w:r>
      <w:r>
        <w:softHyphen/>
        <w:t>cano; s</w:t>
      </w:r>
      <w:r>
        <w:t>in embargo, a partir de 1960 se prohibió a los estadounidenses via</w:t>
      </w:r>
      <w:r>
        <w:softHyphen/>
        <w:t>jar a Cuba y, por otra parte, el go</w:t>
      </w:r>
      <w:r>
        <w:softHyphen/>
        <w:t>bierno cubano dedicó las instala</w:t>
      </w:r>
      <w:r>
        <w:softHyphen/>
        <w:t>ciones turísticas al pueblo.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 xml:space="preserve">Esta situación varió sustancral- mente después de 1990, cuando el país se vio ante una </w:t>
      </w:r>
      <w:r>
        <w:t>coyuntura en la que el desarrollo del turismo inter</w:t>
      </w:r>
      <w:r>
        <w:softHyphen/>
        <w:t>nacional era una necesidad peren</w:t>
      </w:r>
      <w:r>
        <w:softHyphen/>
        <w:t>toria, habida cuenta de que ya existía una capacidad instalada lista para utilizarse. Así, luego de esa fecha, una parte importante de la capacidad turística se puso en fu</w:t>
      </w:r>
      <w:r>
        <w:t>nción de la cap</w:t>
      </w:r>
      <w:r>
        <w:softHyphen/>
        <w:t>tación de divisas.</w:t>
      </w:r>
    </w:p>
    <w:p w:rsidR="00334E31" w:rsidRDefault="00801AD5">
      <w:pPr>
        <w:pStyle w:val="Cuerpodeltexto20"/>
        <w:shd w:val="clear" w:color="auto" w:fill="auto"/>
        <w:ind w:firstLine="320"/>
        <w:sectPr w:rsidR="00334E31">
          <w:type w:val="continuous"/>
          <w:pgSz w:w="11900" w:h="16840"/>
          <w:pgMar w:top="860" w:right="713" w:bottom="3006" w:left="858" w:header="0" w:footer="3" w:gutter="0"/>
          <w:cols w:num="3" w:space="218"/>
          <w:noEndnote/>
          <w:docGrid w:linePitch="360"/>
        </w:sectPr>
      </w:pPr>
      <w:r>
        <w:t>En los últimos cinco años el turis</w:t>
      </w:r>
      <w:r>
        <w:softHyphen/>
        <w:t>mo ha constituido la rama de mayor dinamismo económico, con una tasa de crecimiento promedio anual de. 13.4 por ciento entre 1990 y 1994.</w:t>
      </w:r>
    </w:p>
    <w:p w:rsidR="00334E31" w:rsidRDefault="00801AD5">
      <w:pPr>
        <w:pStyle w:val="Cuerpodeltexto60"/>
        <w:shd w:val="clear" w:color="auto" w:fill="auto"/>
        <w:spacing w:line="210" w:lineRule="exact"/>
        <w:ind w:left="460" w:firstLine="0"/>
      </w:pPr>
      <w:r>
        <w:t>El autor es investigad</w:t>
      </w:r>
      <w:r>
        <w:t>or del Centro de Estudios sobre Estados Unidos de la Universidad de La Habana, Cuba.</w:t>
      </w:r>
      <w:r>
        <w:br w:type="page"/>
      </w:r>
    </w:p>
    <w:p w:rsidR="00334E31" w:rsidRDefault="00133CBD">
      <w:pPr>
        <w:pStyle w:val="Cuerpodeltexto70"/>
        <w:shd w:val="clear" w:color="auto" w:fill="auto"/>
        <w:spacing w:line="170" w:lineRule="exact"/>
        <w:ind w:right="260" w:firstLine="0"/>
        <w:sectPr w:rsidR="00334E31">
          <w:type w:val="continuous"/>
          <w:pgSz w:w="11900" w:h="16840"/>
          <w:pgMar w:top="749" w:right="660" w:bottom="3005" w:left="699" w:header="0" w:footer="3" w:gutter="0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14605" distB="0" distL="63500" distR="63500" simplePos="0" relativeHeight="377487105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50800</wp:posOffset>
                </wp:positionV>
                <wp:extent cx="1454150" cy="127000"/>
                <wp:effectExtent l="0" t="2540" r="3810" b="3810"/>
                <wp:wrapSquare wrapText="right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E31" w:rsidRDefault="00801AD5">
                            <w:pPr>
                              <w:pStyle w:val="Cuerpodeltexto5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5Exact0"/>
                                <w:b/>
                                <w:bCs/>
                                <w:i/>
                                <w:iCs/>
                              </w:rPr>
                              <w:t>Economía internacional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.5pt;margin-top:4pt;width:114.5pt;height:10pt;z-index:-125829375;visibility:visible;mso-wrap-style:square;mso-width-percent:0;mso-height-percent:0;mso-wrap-distance-left:5pt;mso-wrap-distance-top:1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" filled="f" stroked="f">
                <v:textbox style="mso-fit-shape-to-text:t" inset="0,0,0,0">
                  <w:txbxContent>
                    <w:p w:rsidR="00334E31" w:rsidRDefault="00801AD5">
                      <w:pPr>
                        <w:pStyle w:val="Cuerpodeltexto5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5Exact0"/>
                          <w:b/>
                          <w:bCs/>
                          <w:i/>
                          <w:iCs/>
                        </w:rPr>
                        <w:t>Economía internacional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01AD5">
        <w:t>INESER * Universidad de Guadalajara</w:t>
      </w:r>
    </w:p>
    <w:p w:rsidR="00334E31" w:rsidRDefault="00334E31">
      <w:pPr>
        <w:spacing w:line="182" w:lineRule="exact"/>
        <w:rPr>
          <w:sz w:val="15"/>
          <w:szCs w:val="15"/>
        </w:rPr>
      </w:pPr>
    </w:p>
    <w:p w:rsidR="00334E31" w:rsidRDefault="00334E31">
      <w:pPr>
        <w:rPr>
          <w:sz w:val="2"/>
          <w:szCs w:val="2"/>
        </w:rPr>
        <w:sectPr w:rsidR="00334E31">
          <w:type w:val="continuous"/>
          <w:pgSz w:w="11900" w:h="16840"/>
          <w:pgMar w:top="689" w:right="0" w:bottom="689" w:left="0" w:header="0" w:footer="3" w:gutter="0"/>
          <w:cols w:space="720"/>
          <w:noEndnote/>
          <w:docGrid w:linePitch="360"/>
        </w:sectPr>
      </w:pPr>
    </w:p>
    <w:p w:rsidR="00334E31" w:rsidRDefault="00133CBD">
      <w:pPr>
        <w:rPr>
          <w:sz w:val="2"/>
          <w:szCs w:val="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3571240" distL="588010" distR="783590" simplePos="0" relativeHeight="377487106" behindDoc="1" locked="0" layoutInCell="1" allowOverlap="1">
                <wp:simplePos x="0" y="0"/>
                <wp:positionH relativeFrom="margin">
                  <wp:posOffset>2797810</wp:posOffset>
                </wp:positionH>
                <wp:positionV relativeFrom="paragraph">
                  <wp:posOffset>4086225</wp:posOffset>
                </wp:positionV>
                <wp:extent cx="3100070" cy="127000"/>
                <wp:effectExtent l="2540" t="3810" r="2540" b="2540"/>
                <wp:wrapSquare wrapText="left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E31" w:rsidRDefault="00801AD5">
                            <w:pPr>
                              <w:pStyle w:val="Cuerpodeltexto9"/>
                              <w:shd w:val="clear" w:color="auto" w:fill="auto"/>
                              <w:spacing w:line="200" w:lineRule="exact"/>
                            </w:pPr>
                            <w:r>
                              <w:t>Indicadores seleccionados del sector turístico de Cuba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20.3pt;margin-top:321.75pt;width:244.1pt;height:10pt;z-index:-125829374;visibility:visible;mso-wrap-style:square;mso-width-percent:0;mso-height-percent:0;mso-wrap-distance-left:46.3pt;mso-wrap-distance-top:0;mso-wrap-distance-right:61.7pt;mso-wrap-distance-bottom:28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" filled="f" stroked="f">
                <v:textbox style="mso-fit-shape-to-text:t" inset="0,0,0,0">
                  <w:txbxContent>
                    <w:p w:rsidR="00334E31" w:rsidRDefault="00801AD5">
                      <w:pPr>
                        <w:pStyle w:val="Cuerpodeltexto9"/>
                        <w:shd w:val="clear" w:color="auto" w:fill="auto"/>
                        <w:spacing w:line="200" w:lineRule="exact"/>
                      </w:pPr>
                      <w:r>
                        <w:t>Indicadores seleccionados del sector turístico de Cuba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316865" distB="88265" distL="82550" distR="63500" simplePos="0" relativeHeight="377487107" behindDoc="1" locked="0" layoutInCell="1" allowOverlap="1">
                <wp:simplePos x="0" y="0"/>
                <wp:positionH relativeFrom="margin">
                  <wp:posOffset>2291715</wp:posOffset>
                </wp:positionH>
                <wp:positionV relativeFrom="paragraph">
                  <wp:posOffset>4413250</wp:posOffset>
                </wp:positionV>
                <wp:extent cx="3965575" cy="3180715"/>
                <wp:effectExtent l="1270" t="0" r="0" b="3175"/>
                <wp:wrapSquare wrapText="left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5575" cy="318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682"/>
                              <w:gridCol w:w="773"/>
                              <w:gridCol w:w="744"/>
                              <w:gridCol w:w="710"/>
                              <w:gridCol w:w="734"/>
                              <w:gridCol w:w="682"/>
                            </w:tblGrid>
                            <w:tr w:rsidR="00334E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</w:t>
                                  </w:r>
                                  <w:r>
                                    <w:rPr>
                                      <w:rStyle w:val="Cuerpodeltexto2Arial85pto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1992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1993'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1996</w:t>
                                  </w:r>
                                  <w:r>
                                    <w:rPr>
                                      <w:rStyle w:val="Cuerpodeltexto2Arial85pto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4E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216" w:lineRule="exact"/>
                                    <w:jc w:val="lef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Visitantes 340.3 (miles)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424.4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460.6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546.0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617.0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741.7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1 001.7</w:t>
                                  </w:r>
                                </w:p>
                              </w:tc>
                            </w:tr>
                            <w:tr w:rsidR="00334E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4"/>
                                <w:jc w:val="center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211" w:lineRule="exact"/>
                                    <w:jc w:val="lef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Ingresos brutos 243.4 (millones de dólares)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387.4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567,0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720.0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850.0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1 100.0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1 400,0</w:t>
                                  </w:r>
                                </w:p>
                              </w:tc>
                            </w:tr>
                            <w:tr w:rsidR="00334E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216" w:lineRule="exact"/>
                                    <w:jc w:val="lef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Ingresos brutos 675.6 por turista (dólares)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933.7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1 245.6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1 323.3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Cuerpodeltexto2Arial85pto"/>
                                    </w:rPr>
                                    <w:t>377.0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1 490.1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334E31" w:rsidRDefault="00334E3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34E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  <w:jc w:val="center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Habitaciones</w:t>
                                  </w:r>
                                  <w:r>
                                    <w:rPr>
                                      <w:rStyle w:val="Cuerpodeltexto2Arial85pto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Arial85pto"/>
                                    </w:rPr>
                                    <w:t xml:space="preserve"> 14 000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15 876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17 817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18 479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22 000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23 467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27 000</w:t>
                                  </w:r>
                                </w:p>
                              </w:tc>
                            </w:tr>
                            <w:tr w:rsidR="00334E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1920" w:type="dxa"/>
                                  <w:shd w:val="clear" w:color="auto" w:fill="FFFFFF"/>
                                  <w:vAlign w:val="bottom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211" w:lineRule="exact"/>
                                    <w:jc w:val="lef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Nivel de oeu- 39.7 pación (por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43.0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41.6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50.0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85pto"/>
                                    </w:rPr>
                                    <w:t>52.6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center"/>
                                </w:tcPr>
                                <w:p w:rsidR="00334E31" w:rsidRDefault="00801AD5">
                                  <w:pPr>
                                    <w:pStyle w:val="Cuerpodeltexto20"/>
                                    <w:shd w:val="clear" w:color="auto" w:fill="auto"/>
                                    <w:spacing w:line="10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pto"/>
                                    </w:rPr>
                                    <w:t>....</w:t>
                                  </w:r>
                                </w:p>
                              </w:tc>
                            </w:tr>
                          </w:tbl>
                          <w:p w:rsidR="00334E31" w:rsidRDefault="00801AD5">
                            <w:pPr>
                              <w:pStyle w:val="Leyendadelatabla2"/>
                              <w:shd w:val="clear" w:color="auto" w:fill="auto"/>
                              <w:spacing w:line="170" w:lineRule="exact"/>
                            </w:pPr>
                            <w:r>
                              <w:t>ciento)</w:t>
                            </w:r>
                          </w:p>
                          <w:p w:rsidR="00334E31" w:rsidRDefault="00801AD5">
                            <w:pPr>
                              <w:pStyle w:val="Leyendadelatabla"/>
                              <w:shd w:val="clear" w:color="auto" w:fill="auto"/>
                              <w:ind w:firstLine="0"/>
                            </w:pPr>
                            <w:r>
                              <w:t>' Incluye la gestión del INTUR. Cubanacán y Gaviota hasta 1994.</w:t>
                            </w:r>
                          </w:p>
                          <w:p w:rsidR="00334E31" w:rsidRDefault="00801AD5">
                            <w:pPr>
                              <w:pStyle w:val="Leyendadelatabla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-739"/>
                              </w:tabs>
                              <w:ind w:firstLine="0"/>
                            </w:pPr>
                            <w:r>
                              <w:t>Datos preliminares.</w:t>
                            </w:r>
                          </w:p>
                          <w:p w:rsidR="00334E31" w:rsidRDefault="00801AD5">
                            <w:pPr>
                              <w:pStyle w:val="Leyendadelatabla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-730"/>
                              </w:tabs>
                              <w:ind w:firstLine="0"/>
                            </w:pPr>
                            <w:r>
                              <w:t xml:space="preserve">Sólo se incluyen las </w:t>
                            </w:r>
                            <w:r>
                              <w:t>habitaciones que se destinan al turismo internacional.</w:t>
                            </w:r>
                          </w:p>
                          <w:p w:rsidR="00334E31" w:rsidRDefault="00801AD5">
                            <w:pPr>
                              <w:pStyle w:val="Leyendadelatabla"/>
                              <w:shd w:val="clear" w:color="auto" w:fill="auto"/>
                              <w:ind w:firstLine="0"/>
                            </w:pPr>
                            <w:r>
                              <w:t xml:space="preserve">FUENTE: Comité Estatal de Estadísticas, Anuario Estadístico de Cuba, 1989, </w:t>
                            </w:r>
                            <w:r>
                              <w:rPr>
                                <w:rStyle w:val="LeyendadelatablaCursivaExact"/>
                              </w:rPr>
                              <w:t>Granma Internacional,</w:t>
                            </w:r>
                            <w:r>
                              <w:t xml:space="preserve"> enero 11 de 1997. Citado por Hiram Marquetti, </w:t>
                            </w:r>
                            <w:r>
                              <w:rPr>
                                <w:rStyle w:val="LeyendadelatablaCursivaExact"/>
                              </w:rPr>
                              <w:t>Cutía.' Reformas y transformaciones en el comercio exterio</w:t>
                            </w:r>
                            <w:r>
                              <w:rPr>
                                <w:rStyle w:val="LeyendadelatablaCursivaExact"/>
                              </w:rPr>
                              <w:t>r 1990-95.</w:t>
                            </w:r>
                            <w:r>
                              <w:t xml:space="preserve"> CEEC. La Habana, 1997.</w:t>
                            </w:r>
                          </w:p>
                          <w:p w:rsidR="00334E31" w:rsidRDefault="00334E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0.45pt;margin-top:347.5pt;width:312.25pt;height:250.45pt;z-index:-125829373;visibility:visible;mso-wrap-style:square;mso-width-percent:0;mso-height-percent:0;mso-wrap-distance-left:6.5pt;mso-wrap-distance-top:24.95pt;mso-wrap-distance-right:5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KRsA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682"/>
                        <w:gridCol w:w="773"/>
                        <w:gridCol w:w="744"/>
                        <w:gridCol w:w="710"/>
                        <w:gridCol w:w="734"/>
                        <w:gridCol w:w="682"/>
                      </w:tblGrid>
                      <w:tr w:rsidR="00334E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920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</w:t>
                            </w:r>
                            <w:r>
                              <w:rPr>
                                <w:rStyle w:val="Cuerpodeltexto2Arial85pto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1992</w:t>
                            </w:r>
                          </w:p>
                        </w:tc>
                        <w:tc>
                          <w:tcPr>
                            <w:tcW w:w="74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1993'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1996</w:t>
                            </w:r>
                            <w:r>
                              <w:rPr>
                                <w:rStyle w:val="Cuerpodeltexto2Arial85pto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334E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216" w:lineRule="exact"/>
                              <w:jc w:val="left"/>
                            </w:pPr>
                            <w:r>
                              <w:rPr>
                                <w:rStyle w:val="Cuerpodeltexto2Arial85pto"/>
                              </w:rPr>
                              <w:t>Visitantes 340.3 (miles)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424.4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460.6</w:t>
                            </w:r>
                          </w:p>
                        </w:tc>
                        <w:tc>
                          <w:tcPr>
                            <w:tcW w:w="74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546.0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617.0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741.7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1 001.7</w:t>
                            </w:r>
                          </w:p>
                        </w:tc>
                      </w:tr>
                      <w:tr w:rsidR="00334E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4"/>
                          <w:jc w:val="center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211" w:lineRule="exact"/>
                              <w:jc w:val="left"/>
                            </w:pPr>
                            <w:r>
                              <w:rPr>
                                <w:rStyle w:val="Cuerpodeltexto2Arial85pto"/>
                              </w:rPr>
                              <w:t>Ingresos brutos 243.4 (millones de dólares)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387.4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567,0</w:t>
                            </w:r>
                          </w:p>
                        </w:tc>
                        <w:tc>
                          <w:tcPr>
                            <w:tcW w:w="74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720.0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850.0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1 100.0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1 400,0</w:t>
                            </w:r>
                          </w:p>
                        </w:tc>
                      </w:tr>
                      <w:tr w:rsidR="00334E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216" w:lineRule="exact"/>
                              <w:jc w:val="left"/>
                            </w:pPr>
                            <w:r>
                              <w:rPr>
                                <w:rStyle w:val="Cuerpodeltexto2Arial85pto"/>
                              </w:rPr>
                              <w:t>Ingresos brutos 675.6 por turista (dólares)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933.7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1 245.6</w:t>
                            </w:r>
                          </w:p>
                        </w:tc>
                        <w:tc>
                          <w:tcPr>
                            <w:tcW w:w="74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1 323.3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 xml:space="preserve">1 </w:t>
                            </w:r>
                            <w:r>
                              <w:rPr>
                                <w:rStyle w:val="Cuerpodeltexto2Arial85pto"/>
                              </w:rPr>
                              <w:t>377.0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1 490.1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334E31" w:rsidRDefault="00334E3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34E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  <w:jc w:val="center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Habitaciones</w:t>
                            </w:r>
                            <w:r>
                              <w:rPr>
                                <w:rStyle w:val="Cuerpodeltexto2Arial85pto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Cuerpodeltexto2Arial85pto"/>
                              </w:rPr>
                              <w:t xml:space="preserve"> 14 000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15 876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17 817</w:t>
                            </w:r>
                          </w:p>
                        </w:tc>
                        <w:tc>
                          <w:tcPr>
                            <w:tcW w:w="744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18 479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22 000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23 467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27 000</w:t>
                            </w:r>
                          </w:p>
                        </w:tc>
                      </w:tr>
                      <w:tr w:rsidR="00334E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1920" w:type="dxa"/>
                            <w:shd w:val="clear" w:color="auto" w:fill="FFFFFF"/>
                            <w:vAlign w:val="bottom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211" w:lineRule="exact"/>
                              <w:jc w:val="left"/>
                            </w:pPr>
                            <w:r>
                              <w:rPr>
                                <w:rStyle w:val="Cuerpodeltexto2Arial85pto"/>
                              </w:rPr>
                              <w:t>Nivel de oeu- 39.7 pación (por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43.0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41.6</w:t>
                            </w:r>
                          </w:p>
                        </w:tc>
                        <w:tc>
                          <w:tcPr>
                            <w:tcW w:w="744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50.0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Cuerpodeltexto2Arial85pto"/>
                              </w:rPr>
                              <w:t>52.6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FFFFFF"/>
                            <w:vAlign w:val="center"/>
                          </w:tcPr>
                          <w:p w:rsidR="00334E31" w:rsidRDefault="00801AD5">
                            <w:pPr>
                              <w:pStyle w:val="Cuerpodeltexto20"/>
                              <w:shd w:val="clear" w:color="auto" w:fill="auto"/>
                              <w:spacing w:line="100" w:lineRule="exact"/>
                              <w:jc w:val="right"/>
                            </w:pPr>
                            <w:r>
                              <w:rPr>
                                <w:rStyle w:val="Cuerpodeltexto25pto"/>
                              </w:rPr>
                              <w:t>....</w:t>
                            </w:r>
                          </w:p>
                        </w:tc>
                      </w:tr>
                    </w:tbl>
                    <w:p w:rsidR="00334E31" w:rsidRDefault="00801AD5">
                      <w:pPr>
                        <w:pStyle w:val="Leyendadelatabla2"/>
                        <w:shd w:val="clear" w:color="auto" w:fill="auto"/>
                        <w:spacing w:line="170" w:lineRule="exact"/>
                      </w:pPr>
                      <w:r>
                        <w:t>ciento)</w:t>
                      </w:r>
                    </w:p>
                    <w:p w:rsidR="00334E31" w:rsidRDefault="00801AD5">
                      <w:pPr>
                        <w:pStyle w:val="Leyendadelatabla"/>
                        <w:shd w:val="clear" w:color="auto" w:fill="auto"/>
                        <w:ind w:firstLine="0"/>
                      </w:pPr>
                      <w:r>
                        <w:t>' Incluye la gestión del INTUR. Cubanacán y Gaviota hasta 1994.</w:t>
                      </w:r>
                    </w:p>
                    <w:p w:rsidR="00334E31" w:rsidRDefault="00801AD5">
                      <w:pPr>
                        <w:pStyle w:val="Leyendadelatabla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-739"/>
                        </w:tabs>
                        <w:ind w:firstLine="0"/>
                      </w:pPr>
                      <w:r>
                        <w:t>Datos preliminares.</w:t>
                      </w:r>
                    </w:p>
                    <w:p w:rsidR="00334E31" w:rsidRDefault="00801AD5">
                      <w:pPr>
                        <w:pStyle w:val="Leyendadelatabla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-730"/>
                        </w:tabs>
                        <w:ind w:firstLine="0"/>
                      </w:pPr>
                      <w:r>
                        <w:t xml:space="preserve">Sólo se incluyen las </w:t>
                      </w:r>
                      <w:r>
                        <w:t>habitaciones que se destinan al turismo internacional.</w:t>
                      </w:r>
                    </w:p>
                    <w:p w:rsidR="00334E31" w:rsidRDefault="00801AD5">
                      <w:pPr>
                        <w:pStyle w:val="Leyendadelatabla"/>
                        <w:shd w:val="clear" w:color="auto" w:fill="auto"/>
                        <w:ind w:firstLine="0"/>
                      </w:pPr>
                      <w:r>
                        <w:t xml:space="preserve">FUENTE: Comité Estatal de Estadísticas, Anuario Estadístico de Cuba, 1989, </w:t>
                      </w:r>
                      <w:r>
                        <w:rPr>
                          <w:rStyle w:val="LeyendadelatablaCursivaExact"/>
                        </w:rPr>
                        <w:t>Granma Internacional,</w:t>
                      </w:r>
                      <w:r>
                        <w:t xml:space="preserve"> enero 11 de 1997. Citado por Hiram Marquetti, </w:t>
                      </w:r>
                      <w:r>
                        <w:rPr>
                          <w:rStyle w:val="LeyendadelatablaCursivaExact"/>
                        </w:rPr>
                        <w:t>Cutía.' Reformas y transformaciones en el comercio exterio</w:t>
                      </w:r>
                      <w:r>
                        <w:rPr>
                          <w:rStyle w:val="LeyendadelatablaCursivaExact"/>
                        </w:rPr>
                        <w:t>r 1990-95.</w:t>
                      </w:r>
                      <w:r>
                        <w:t xml:space="preserve"> CEEC. La Habana, 1997.</w:t>
                      </w:r>
                    </w:p>
                    <w:p w:rsidR="00334E31" w:rsidRDefault="00334E3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158115" distL="82550" distR="63500" simplePos="0" relativeHeight="377487108" behindDoc="1" locked="0" layoutInCell="1" allowOverlap="1">
                <wp:simplePos x="0" y="0"/>
                <wp:positionH relativeFrom="margin">
                  <wp:posOffset>2291715</wp:posOffset>
                </wp:positionH>
                <wp:positionV relativeFrom="paragraph">
                  <wp:posOffset>7647305</wp:posOffset>
                </wp:positionV>
                <wp:extent cx="4389120" cy="495300"/>
                <wp:effectExtent l="1270" t="2540" r="635" b="0"/>
                <wp:wrapSquare wrapText="lef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E31" w:rsidRDefault="00801AD5">
                            <w:pPr>
                              <w:pStyle w:val="Cuerpodeltexto10"/>
                              <w:shd w:val="clear" w:color="auto" w:fill="auto"/>
                              <w:tabs>
                                <w:tab w:val="left" w:leader="hyphen" w:pos="6528"/>
                              </w:tabs>
                              <w:spacing w:line="780" w:lineRule="exact"/>
                            </w:pPr>
                            <w:r>
                              <w:tab/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80.45pt;margin-top:602.15pt;width:345.6pt;height:39pt;z-index:-125829372;visibility:visible;mso-wrap-style:square;mso-width-percent:0;mso-height-percent:0;mso-wrap-distance-left:6.5pt;mso-wrap-distance-top:0;mso-wrap-distance-right:5pt;mso-wrap-distance-bottom:1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mhsA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" filled="f" stroked="f">
                <v:textbox style="mso-fit-shape-to-text:t" inset="0,0,0,0">
                  <w:txbxContent>
                    <w:p w:rsidR="00334E31" w:rsidRDefault="00801AD5">
                      <w:pPr>
                        <w:pStyle w:val="Cuerpodeltexto10"/>
                        <w:shd w:val="clear" w:color="auto" w:fill="auto"/>
                        <w:tabs>
                          <w:tab w:val="left" w:leader="hyphen" w:pos="6528"/>
                        </w:tabs>
                        <w:spacing w:line="780" w:lineRule="exact"/>
                      </w:pPr>
                      <w:r>
                        <w:tab/>
                        <w:t>r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34E31" w:rsidRDefault="00801AD5">
      <w:pPr>
        <w:pStyle w:val="Cuerpodeltexto20"/>
        <w:shd w:val="clear" w:color="auto" w:fill="auto"/>
        <w:spacing w:after="356"/>
      </w:pPr>
      <w:r>
        <w:t>Al mismo tiempo, este desempeño lo convirtió en una de las principales fuentes de generación de ingresos en divisas.</w:t>
      </w:r>
      <w:r>
        <w:rPr>
          <w:vertAlign w:val="superscript"/>
        </w:rPr>
        <w:t>3</w:t>
      </w:r>
    </w:p>
    <w:p w:rsidR="00334E31" w:rsidRDefault="00801AD5">
      <w:pPr>
        <w:pStyle w:val="Cuerpodeltexto80"/>
        <w:shd w:val="clear" w:color="auto" w:fill="auto"/>
        <w:spacing w:before="0" w:after="64"/>
      </w:pPr>
      <w:r>
        <w:rPr>
          <w:rStyle w:val="Cuerpodeltexto81"/>
          <w:b/>
          <w:bCs/>
        </w:rPr>
        <w:t>Percepciones del capital norteamericano</w:t>
      </w:r>
    </w:p>
    <w:p w:rsidR="00334E31" w:rsidRDefault="00801AD5">
      <w:pPr>
        <w:pStyle w:val="Cuerpodeltexto20"/>
        <w:shd w:val="clear" w:color="auto" w:fill="auto"/>
      </w:pPr>
      <w:r>
        <w:t>Hasta 1994 las compañías norteame</w:t>
      </w:r>
      <w:r>
        <w:softHyphen/>
        <w:t xml:space="preserve">ricanas no habían </w:t>
      </w:r>
      <w:r>
        <w:t>mostrado interés en establecer relaciones económicas con Cuba; sin embargo, a pesar de los sucesos de agosto de 1994, y quizá como resultado de ello, se lomaron un conjunto de medidas económicas destinadas a suministrar mayor ofer</w:t>
      </w:r>
      <w:r>
        <w:softHyphen/>
        <w:t>ta de productos a la pobl</w:t>
      </w:r>
      <w:r>
        <w:t>ación por medio de la apertura de los mercados de productos agropecuarios e indus</w:t>
      </w:r>
      <w:r>
        <w:softHyphen/>
        <w:t>triales. En pocos meses lo anterior comenzó a extraer una parte del exce</w:t>
      </w:r>
      <w:r>
        <w:softHyphen/>
        <w:t>dente monetario en manos de la po</w:t>
      </w:r>
      <w:r>
        <w:softHyphen/>
        <w:t>blación, e hizo disminuir el valor del dólar en el mercado negro de</w:t>
      </w:r>
      <w:r>
        <w:t xml:space="preserve"> 120 a 30 pesos por dólar en el primer tri</w:t>
      </w:r>
      <w:r>
        <w:softHyphen/>
        <w:t>mestre de 1995.</w:t>
      </w:r>
    </w:p>
    <w:p w:rsidR="00334E31" w:rsidRDefault="00801AD5">
      <w:pPr>
        <w:pStyle w:val="Cuerpodeltexto20"/>
        <w:shd w:val="clear" w:color="auto" w:fill="auto"/>
        <w:ind w:firstLine="340"/>
      </w:pPr>
      <w:r>
        <w:t>El producto interno bruto creció 0.7 por ciento en 1994, cifra nada impresionante, pero que representó el viraje de la tendencia a caer de la economía, cubana.</w:t>
      </w:r>
    </w:p>
    <w:p w:rsidR="00334E31" w:rsidRDefault="00801AD5">
      <w:pPr>
        <w:pStyle w:val="Cuerpodeltexto20"/>
        <w:shd w:val="clear" w:color="auto" w:fill="auto"/>
        <w:ind w:firstLine="340"/>
      </w:pPr>
      <w:r>
        <w:t>Esa debe ser la causa de que ya en 19</w:t>
      </w:r>
      <w:r>
        <w:t>94 un conjunto de compañías nor</w:t>
      </w:r>
      <w:r>
        <w:softHyphen/>
        <w:t>teamericanas comenzaran nueva</w:t>
      </w:r>
      <w:r>
        <w:softHyphen/>
        <w:t>mente a aproximarse al gobierno cubano para explorar las potencia</w:t>
      </w:r>
      <w:r>
        <w:softHyphen/>
        <w:t>lidades económicas de la isla y firmar cartas de intención ante un posible viraje en la política de bloqueo de Washington, que d</w:t>
      </w:r>
      <w:r>
        <w:t>ura ya 35 años.</w:t>
      </w:r>
    </w:p>
    <w:p w:rsidR="00334E31" w:rsidRDefault="00801AD5">
      <w:pPr>
        <w:pStyle w:val="Cuerpodeltexto20"/>
        <w:shd w:val="clear" w:color="auto" w:fill="auto"/>
        <w:ind w:firstLine="340"/>
      </w:pPr>
      <w:r>
        <w:t>Así, un creciente número de hom</w:t>
      </w:r>
      <w:r>
        <w:softHyphen/>
        <w:t>bres de negocios estadounidenses comenzaron, por primera vez desde 1960, a presionar a la administración norteamericana para que reconsidere el embargo económico contra Cuba, señalando que esta política los o</w:t>
      </w:r>
      <w:r>
        <w:t>bliga</w:t>
      </w:r>
      <w:r>
        <w:br w:type="column"/>
      </w:r>
      <w:r>
        <w:t>a permanecer apartados mientras otros capitales se mueven hacia un atractivo mercado emergente frente a las costas de los estados del sur.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Lo anterior se manifiesta en los artículos y declaraciones de altos ejecutivos de compañías norteame</w:t>
      </w:r>
      <w:r>
        <w:softHyphen/>
        <w:t xml:space="preserve">ricanas y </w:t>
      </w:r>
      <w:r>
        <w:t>en testimonios expresados en las audiencias congresionales que se han efectuado a partir de marzo de 1994. Sin embargo, las mayores presiones se están haciendo a puerta cerrada en la propia Casa Blanca.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A partir de 1993, pero en especial en 1994, el interé</w:t>
      </w:r>
      <w:r>
        <w:t>s de las compañías norteamericanas en Cuba se acrecen</w:t>
      </w:r>
      <w:r>
        <w:softHyphen/>
        <w:t>tó. En ese año visitaron el país 400 empresarios estadounidenses, cifra que se incrementó a más de mil en 1995</w:t>
      </w:r>
      <w:r>
        <w:rPr>
          <w:rStyle w:val="Cuerpodeltexto2Arial85ptoCursiva"/>
        </w:rPr>
        <w:t>,</w:t>
      </w:r>
      <w:r>
        <w:rPr>
          <w:rStyle w:val="Cuerpodeltexto2Arial85ptoCursiva"/>
          <w:vertAlign w:val="superscript"/>
        </w:rPr>
        <w:t>4</w:t>
      </w:r>
      <w:r>
        <w:t xml:space="preserve"> y se firmaron más de 200 car</w:t>
      </w:r>
      <w:r>
        <w:softHyphen/>
        <w:t>tas de intención para futuros nego</w:t>
      </w:r>
      <w:r>
        <w:softHyphen/>
        <w:t xml:space="preserve">cios. El interés en Cuba </w:t>
      </w:r>
      <w:r>
        <w:t>persistió a fines de 1995 y principios de 1996.</w:t>
      </w:r>
    </w:p>
    <w:p w:rsidR="00334E31" w:rsidRDefault="00801AD5">
      <w:pPr>
        <w:pStyle w:val="Cuerpodeltexto20"/>
        <w:shd w:val="clear" w:color="auto" w:fill="auto"/>
        <w:ind w:right="240" w:firstLine="320"/>
      </w:pPr>
      <w:r>
        <w:br w:type="column"/>
      </w:r>
      <w:r>
        <w:t>Sin embargo, a partir del 12 d&amp; marzo de 1996 se oscurecieron laQ posibilidades de los negocios nor</w:t>
      </w:r>
      <w:r>
        <w:softHyphen/>
        <w:t>teamericanos en Cuba. Ese día entró en vigor la Ley Helms-Burton, di</w:t>
      </w:r>
      <w:r>
        <w:softHyphen/>
        <w:t>señada para llevar basta sus últimas c</w:t>
      </w:r>
      <w:r>
        <w:t>onsecuencias el bloqueo norteame</w:t>
      </w:r>
      <w:r>
        <w:softHyphen/>
        <w:t>ricano a Cuba e internacionalizarlo a través de fuertes mecanismos de presión contra terceros países que tengan vínculos económicos con la isla y cerrando, además, cualquier posibilidad de negocios para las com</w:t>
      </w:r>
      <w:r>
        <w:softHyphen/>
        <w:t>pañías norte</w:t>
      </w:r>
      <w:r>
        <w:t>americanas.</w:t>
      </w:r>
    </w:p>
    <w:p w:rsidR="00334E31" w:rsidRDefault="00801AD5">
      <w:pPr>
        <w:pStyle w:val="Cuerpodeltexto20"/>
        <w:shd w:val="clear" w:color="auto" w:fill="auto"/>
        <w:ind w:right="240" w:firstLine="320"/>
      </w:pPr>
      <w:r>
        <w:t>La Ley Helms-Burton es la res</w:t>
      </w:r>
      <w:r>
        <w:softHyphen/>
        <w:t>puesta al incipiente proceso inver</w:t>
      </w:r>
      <w:r>
        <w:softHyphen/>
        <w:t>sionista y de empresas mixtas con capital extranjero que se está produ</w:t>
      </w:r>
      <w:r>
        <w:softHyphen/>
        <w:t>ciendo en Cuba, que alcanzó 1 500 millones de dólares en 1994 y 2 300 millones en 1995.</w:t>
      </w:r>
    </w:p>
    <w:p w:rsidR="00334E31" w:rsidRDefault="00801AD5">
      <w:pPr>
        <w:pStyle w:val="Cuerpodeltexto20"/>
        <w:shd w:val="clear" w:color="auto" w:fill="auto"/>
        <w:ind w:right="240" w:firstLine="320"/>
      </w:pPr>
      <w:r>
        <w:t>Se prevé que la Helm</w:t>
      </w:r>
      <w:r>
        <w:t>s-Burton nn- pactará en el corto plazo a los inver-</w:t>
      </w:r>
    </w:p>
    <w:p w:rsidR="00334E31" w:rsidRDefault="00133CBD">
      <w:pPr>
        <w:framePr w:h="451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90500" cy="295275"/>
            <wp:effectExtent l="0" t="0" r="0" b="9525"/>
            <wp:docPr id="4" name="Imagen 1" descr="C:\Users\PREST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E31" w:rsidRDefault="00334E31">
      <w:pPr>
        <w:rPr>
          <w:sz w:val="2"/>
          <w:szCs w:val="2"/>
        </w:rPr>
      </w:pPr>
    </w:p>
    <w:p w:rsidR="00334E31" w:rsidRDefault="00334E31">
      <w:pPr>
        <w:rPr>
          <w:sz w:val="2"/>
          <w:szCs w:val="2"/>
        </w:rPr>
        <w:sectPr w:rsidR="00334E31">
          <w:type w:val="continuous"/>
          <w:pgSz w:w="11900" w:h="16840"/>
          <w:pgMar w:top="689" w:right="690" w:bottom="689" w:left="743" w:header="0" w:footer="3" w:gutter="0"/>
          <w:cols w:num="3" w:space="102"/>
          <w:noEndnote/>
          <w:docGrid w:linePitch="360"/>
        </w:sectPr>
      </w:pPr>
    </w:p>
    <w:p w:rsidR="00334E31" w:rsidRDefault="00801AD5">
      <w:pPr>
        <w:pStyle w:val="Cuerpodeltexto110"/>
        <w:shd w:val="clear" w:color="auto" w:fill="auto"/>
        <w:spacing w:line="170" w:lineRule="exact"/>
        <w:sectPr w:rsidR="00334E31">
          <w:pgSz w:w="11900" w:h="16840"/>
          <w:pgMar w:top="975" w:right="679" w:bottom="2770" w:left="830" w:header="0" w:footer="3" w:gutter="0"/>
          <w:cols w:space="720"/>
          <w:noEndnote/>
          <w:docGrid w:linePitch="360"/>
        </w:sectPr>
      </w:pPr>
      <w:r>
        <w:lastRenderedPageBreak/>
        <w:t>carta econ</w:t>
      </w:r>
      <w:r>
        <w:rPr>
          <w:rStyle w:val="Cuerpodeltexto111"/>
          <w:i/>
          <w:iCs/>
        </w:rPr>
        <w:t xml:space="preserve">ómica, regional * ano </w:t>
      </w:r>
      <w:r>
        <w:rPr>
          <w:rStyle w:val="Cuerpodeltexto111"/>
          <w:i/>
          <w:iCs/>
        </w:rPr>
        <w:t>10. núui. 55</w:t>
      </w:r>
    </w:p>
    <w:p w:rsidR="00334E31" w:rsidRDefault="00334E31">
      <w:pPr>
        <w:spacing w:line="149" w:lineRule="exact"/>
        <w:rPr>
          <w:sz w:val="12"/>
          <w:szCs w:val="12"/>
        </w:rPr>
      </w:pPr>
    </w:p>
    <w:p w:rsidR="00334E31" w:rsidRDefault="00334E31">
      <w:pPr>
        <w:rPr>
          <w:sz w:val="2"/>
          <w:szCs w:val="2"/>
        </w:rPr>
        <w:sectPr w:rsidR="00334E31">
          <w:type w:val="continuous"/>
          <w:pgSz w:w="11900" w:h="16840"/>
          <w:pgMar w:top="960" w:right="0" w:bottom="960" w:left="0" w:header="0" w:footer="3" w:gutter="0"/>
          <w:cols w:space="720"/>
          <w:noEndnote/>
          <w:docGrid w:linePitch="360"/>
        </w:sectPr>
      </w:pPr>
    </w:p>
    <w:p w:rsidR="00334E31" w:rsidRDefault="00133CBD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anchor distT="0" distB="0" distL="63500" distR="63500" simplePos="0" relativeHeight="377487109" behindDoc="1" locked="0" layoutInCell="1" allowOverlap="1">
            <wp:simplePos x="0" y="0"/>
            <wp:positionH relativeFrom="margin">
              <wp:posOffset>-52070</wp:posOffset>
            </wp:positionH>
            <wp:positionV relativeFrom="paragraph">
              <wp:posOffset>0</wp:posOffset>
            </wp:positionV>
            <wp:extent cx="219710" cy="262255"/>
            <wp:effectExtent l="0" t="0" r="8890" b="4445"/>
            <wp:wrapSquare wrapText="right"/>
            <wp:docPr id="11" name="Imagen 11" descr="C:\Users\PREST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EST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479425" distL="63500" distR="63500" simplePos="0" relativeHeight="377487110" behindDoc="1" locked="0" layoutInCell="1" allowOverlap="1">
            <wp:simplePos x="0" y="0"/>
            <wp:positionH relativeFrom="margin">
              <wp:posOffset>2277110</wp:posOffset>
            </wp:positionH>
            <wp:positionV relativeFrom="paragraph">
              <wp:posOffset>5504815</wp:posOffset>
            </wp:positionV>
            <wp:extent cx="4304030" cy="2310130"/>
            <wp:effectExtent l="0" t="0" r="1270" b="0"/>
            <wp:wrapSquare wrapText="left"/>
            <wp:docPr id="12" name="Imagen 12" descr="C:\Users\PRESTA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ESTA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231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E31" w:rsidRDefault="00801AD5">
      <w:pPr>
        <w:pStyle w:val="Cuerpodeltexto20"/>
        <w:shd w:val="clear" w:color="auto" w:fill="auto"/>
      </w:pPr>
      <w:r>
        <w:t>mistas extranjeros, pues éstos que</w:t>
      </w:r>
      <w:r>
        <w:softHyphen/>
        <w:t>rrán conocer primero si se pone en vigor el capítulo tercero y, de ser así, la manera como se aplicará y qué posibilidades reales tendrían de fun</w:t>
      </w:r>
      <w:r>
        <w:softHyphen/>
        <w:t>cionar las sanciones.</w:t>
      </w:r>
    </w:p>
    <w:p w:rsidR="00334E31" w:rsidRDefault="00801AD5">
      <w:pPr>
        <w:pStyle w:val="Cuerpodeltexto20"/>
        <w:shd w:val="clear" w:color="auto" w:fill="auto"/>
        <w:ind w:firstLine="360"/>
      </w:pPr>
      <w:r>
        <w:t>Por otro lado</w:t>
      </w:r>
      <w:r>
        <w:t>, las compañías tam</w:t>
      </w:r>
      <w:r>
        <w:softHyphen/>
        <w:t>bién están esperando la reacción in</w:t>
      </w:r>
      <w:r>
        <w:softHyphen/>
        <w:t>ternacional a la aplicación de la ley, así como los mecanismos y acciones que se deriven de la misma, en espe</w:t>
      </w:r>
      <w:r>
        <w:softHyphen/>
        <w:t>cial la resolución de la disputa ante la Organización Mundial de Co</w:t>
      </w:r>
      <w:r>
        <w:softHyphen/>
        <w:t>mercio.</w:t>
      </w:r>
    </w:p>
    <w:p w:rsidR="00334E31" w:rsidRDefault="00801AD5">
      <w:pPr>
        <w:pStyle w:val="Cuerpodeltexto20"/>
        <w:shd w:val="clear" w:color="auto" w:fill="auto"/>
        <w:ind w:firstLine="360"/>
      </w:pPr>
      <w:r>
        <w:t>Sin embargo, d</w:t>
      </w:r>
      <w:r>
        <w:t>ado que el capítu</w:t>
      </w:r>
      <w:r>
        <w:softHyphen/>
        <w:t>lo tercero de la ley nene muy pocas posibilidades de instrumentarse real</w:t>
      </w:r>
      <w:r>
        <w:softHyphen/>
        <w:t xml:space="preserve">mente, se espera que el proceso de inversión de capitales en Cuba siga su ritmo normal, habida cuenta de que no ha sido un proceso acelerado -hasta el momento- y de </w:t>
      </w:r>
      <w:r>
        <w:t>que la mag</w:t>
      </w:r>
      <w:r>
        <w:softHyphen/>
        <w:t>nitud de las inversiones ha sido del ■den de decenas de millones en los mejores casos.</w:t>
      </w:r>
    </w:p>
    <w:p w:rsidR="00334E31" w:rsidRDefault="00801AD5">
      <w:pPr>
        <w:pStyle w:val="Cuerpodeltexto20"/>
        <w:shd w:val="clear" w:color="auto" w:fill="auto"/>
        <w:ind w:firstLine="360"/>
      </w:pPr>
      <w:r>
        <w:t>Siempre habrá compañías a las que, por ios vínculos económicos con Estados Unidos, les sea más re</w:t>
      </w:r>
      <w:r>
        <w:softHyphen/>
        <w:t>comendable para sus intereses apar</w:t>
      </w:r>
      <w:r>
        <w:softHyphen/>
        <w:t>tarse de Cuba, pero la ma</w:t>
      </w:r>
      <w:r>
        <w:t>yoría de las que están inviniendo en ese país no se encuentran en esa situación, m están negociando con bienes nor</w:t>
      </w:r>
      <w:r>
        <w:softHyphen/>
        <w:t>teamericanos.</w:t>
      </w:r>
    </w:p>
    <w:p w:rsidR="00334E31" w:rsidRDefault="00801AD5">
      <w:pPr>
        <w:pStyle w:val="Cuerpodeltexto20"/>
        <w:shd w:val="clear" w:color="auto" w:fill="auto"/>
        <w:ind w:firstLine="360"/>
      </w:pPr>
      <w:r>
        <w:t>Pero, indiscutiblemente, la Helms- Burton cerró las puertas a una ten</w:t>
      </w:r>
      <w:r>
        <w:softHyphen/>
        <w:t>dencia que se venía dando en la comunidad de negocios est</w:t>
      </w:r>
      <w:r>
        <w:t>adouni</w:t>
      </w:r>
      <w:r>
        <w:softHyphen/>
        <w:t>dense y que representó una cierta apertura hacia el mercado cubano.</w:t>
      </w:r>
    </w:p>
    <w:p w:rsidR="00334E31" w:rsidRDefault="00801AD5">
      <w:pPr>
        <w:pStyle w:val="Cuerpodeltexto20"/>
        <w:shd w:val="clear" w:color="auto" w:fill="auto"/>
        <w:ind w:firstLine="360"/>
      </w:pPr>
      <w:r>
        <w:t>Aunque grandes compañías han estado participando en la búsqueda de contactos e información sobre Cuba, los más activos han sido capi</w:t>
      </w:r>
      <w:r>
        <w:softHyphen/>
        <w:t>tales comerciales y de inversión pequeños v medi</w:t>
      </w:r>
      <w:r>
        <w:t>anos del sur norte</w:t>
      </w:r>
      <w:r>
        <w:softHyphen/>
      </w:r>
      <w:r>
        <w:br w:type="column"/>
      </w:r>
      <w:r>
        <w:t>americano, desde Texas hasta Caro</w:t>
      </w:r>
      <w:r>
        <w:softHyphen/>
        <w:t>lina del Sur, que fueron y serían en un futuro -de tener acceso al merca</w:t>
      </w:r>
      <w:r>
        <w:softHyphen/>
        <w:t>do de Cuba- los principales socios comerciales cubanos.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Lo anterior se confirma al consi</w:t>
      </w:r>
      <w:r>
        <w:softHyphen/>
        <w:t>derar que sólo dos sectores de la econom</w:t>
      </w:r>
      <w:r>
        <w:t xml:space="preserve">ía cubana son apetecibles al gran capital estadounidense: turismo y biotecnología. Eso explica por qué las presiones a lo interno del sistema político norteamericano no lian sido fuertes hasta el momento ni lo serán hasta que Cuba demuestre que no sólo es </w:t>
      </w:r>
      <w:r>
        <w:t>capaz de sobrevivir -como hasta ahora lo ha hecho-, sino de crecer económicamente no sólo sin Estados Unidos, sino en contra y a pesar de la política de bloqueo im</w:t>
      </w:r>
      <w:r>
        <w:softHyphen/>
        <w:t>puesta a Cuba.</w:t>
      </w:r>
    </w:p>
    <w:p w:rsidR="00334E31" w:rsidRDefault="00801AD5">
      <w:pPr>
        <w:pStyle w:val="Cuerpodeltexto20"/>
        <w:shd w:val="clear" w:color="auto" w:fill="auto"/>
        <w:ind w:firstLine="320"/>
      </w:pPr>
      <w:r>
        <w:t>Sólo en el mediano plazo, y siem</w:t>
      </w:r>
      <w:r>
        <w:softHyphen/>
        <w:t>pre que se produzca este desarrollo económic</w:t>
      </w:r>
      <w:r>
        <w:t>o, las percepciones en Es</w:t>
      </w:r>
      <w:r>
        <w:softHyphen/>
        <w:t>tados Unidos de que Cuba no co- iapsará llevará a los intereses econó</w:t>
      </w:r>
      <w:r>
        <w:softHyphen/>
        <w:t xml:space="preserve">micos y políticos de ese país a variar su política agresiva. Eso significará que Cuba habrá hecho inoperante el bloqueo como política a seguir y no les quedará </w:t>
      </w:r>
      <w:r>
        <w:t>más remedio que cam</w:t>
      </w:r>
      <w:r>
        <w:softHyphen/>
        <w:t>biarla.</w:t>
      </w:r>
    </w:p>
    <w:p w:rsidR="00334E31" w:rsidRDefault="00801AD5">
      <w:pPr>
        <w:pStyle w:val="Cuerpodeltexto120"/>
        <w:shd w:val="clear" w:color="auto" w:fill="auto"/>
        <w:spacing w:after="361" w:line="220" w:lineRule="exact"/>
        <w:ind w:left="300"/>
      </w:pPr>
      <w:r>
        <w:br w:type="column"/>
      </w:r>
      <w:r>
        <w:rPr>
          <w:rStyle w:val="Cuerpodeltexto121"/>
          <w:b/>
          <w:bCs/>
        </w:rPr>
        <w:t>Notas</w:t>
      </w:r>
    </w:p>
    <w:p w:rsidR="00334E31" w:rsidRDefault="00801AD5">
      <w:pPr>
        <w:pStyle w:val="Cuerpodeltexto130"/>
        <w:shd w:val="clear" w:color="auto" w:fill="auto"/>
        <w:spacing w:before="0"/>
        <w:ind w:left="300"/>
      </w:pPr>
      <w:r>
        <w:rPr>
          <w:rStyle w:val="Cuerpodeltexto13105ptoSincursivaEspaciado0pto"/>
          <w:vertAlign w:val="superscript"/>
        </w:rPr>
        <w:t>1</w:t>
      </w:r>
      <w:r>
        <w:rPr>
          <w:rStyle w:val="Cuerpodeltexto13105ptoSincursivaEspaciado0pto"/>
        </w:rPr>
        <w:t xml:space="preserve"> Caridad Roque, </w:t>
      </w:r>
      <w:r>
        <w:t>El comercio exterior cubano; transformaciones en los 90’s</w:t>
      </w:r>
      <w:r>
        <w:rPr>
          <w:rStyle w:val="Cuerpodeltexto13105ptoSincursivaEspaciado0pto"/>
        </w:rPr>
        <w:t>, CIEI, 1995.</w:t>
      </w:r>
    </w:p>
    <w:p w:rsidR="00334E31" w:rsidRDefault="00801AD5">
      <w:pPr>
        <w:pStyle w:val="Cuerpodeltexto130"/>
        <w:shd w:val="clear" w:color="auto" w:fill="auto"/>
        <w:spacing w:before="0"/>
        <w:ind w:left="300"/>
      </w:pPr>
      <w:r>
        <w:rPr>
          <w:rStyle w:val="Cuerpodeltexto13105ptoSincursivaEspaciado0pto"/>
          <w:vertAlign w:val="superscript"/>
        </w:rPr>
        <w:t>;</w:t>
      </w:r>
      <w:r>
        <w:rPr>
          <w:rStyle w:val="Cuerpodeltexto13105ptoSincursivaEspaciado0pto"/>
        </w:rPr>
        <w:t xml:space="preserve"> </w:t>
      </w:r>
      <w:r>
        <w:t>Op. cit.</w:t>
      </w:r>
    </w:p>
    <w:p w:rsidR="00334E31" w:rsidRDefault="00801AD5">
      <w:pPr>
        <w:pStyle w:val="Cuerpodeltexto130"/>
        <w:shd w:val="clear" w:color="auto" w:fill="auto"/>
        <w:spacing w:before="0"/>
        <w:ind w:left="300"/>
      </w:pPr>
      <w:r>
        <w:rPr>
          <w:rStyle w:val="Cuerpodeltexto13105ptoSincursivaEspaciado0pto"/>
          <w:vertAlign w:val="superscript"/>
        </w:rPr>
        <w:t>1</w:t>
      </w:r>
      <w:r>
        <w:rPr>
          <w:rStyle w:val="Cuerpodeltexto13105ptoSincursivaEspaciado0pto"/>
        </w:rPr>
        <w:t xml:space="preserve"> Hiram Marquetti, </w:t>
      </w:r>
      <w:r>
        <w:t>Cuba: reformas y transformaciones en el comercio exterior 1990-95,</w:t>
      </w:r>
      <w:r>
        <w:rPr>
          <w:rStyle w:val="Cuerpodeltexto13105ptoSincursivaEspaciado0pto"/>
        </w:rPr>
        <w:t xml:space="preserve"> CEEC, La Habana, 1997.</w:t>
      </w:r>
    </w:p>
    <w:p w:rsidR="00334E31" w:rsidRDefault="00801AD5">
      <w:pPr>
        <w:pStyle w:val="Cuerpodeltexto60"/>
        <w:shd w:val="clear" w:color="auto" w:fill="auto"/>
        <w:spacing w:after="101" w:line="216" w:lineRule="exact"/>
        <w:ind w:left="300"/>
        <w:jc w:val="both"/>
      </w:pPr>
      <w:r>
        <w:rPr>
          <w:rStyle w:val="Cuerpodeltexto610ptoCursivaEspaciado0pto"/>
          <w:vertAlign w:val="superscript"/>
        </w:rPr>
        <w:t>A</w:t>
      </w:r>
      <w:r>
        <w:rPr>
          <w:rStyle w:val="Cuerpodeltexto610ptoCursivaEspaciado0pto"/>
        </w:rPr>
        <w:t xml:space="preserve"> Notirnex,</w:t>
      </w:r>
      <w:r>
        <w:t xml:space="preserve"> marzo 12 de 1996.</w:t>
      </w:r>
    </w:p>
    <w:p w:rsidR="00334E31" w:rsidRDefault="00801AD5">
      <w:pPr>
        <w:pStyle w:val="Cuerpodeltexto140"/>
        <w:shd w:val="clear" w:color="auto" w:fill="auto"/>
        <w:spacing w:before="0" w:after="333" w:line="240" w:lineRule="exact"/>
        <w:ind w:left="300"/>
      </w:pPr>
      <w:r>
        <w:rPr>
          <w:rStyle w:val="Cuerpodeltexto141"/>
        </w:rPr>
        <w:t>Bibliografía</w:t>
      </w:r>
    </w:p>
    <w:p w:rsidR="00334E31" w:rsidRDefault="00801AD5">
      <w:pPr>
        <w:pStyle w:val="Cuerpodeltexto70"/>
        <w:shd w:val="clear" w:color="auto" w:fill="auto"/>
        <w:spacing w:line="211" w:lineRule="exact"/>
        <w:ind w:left="300"/>
        <w:jc w:val="both"/>
      </w:pPr>
      <w:r>
        <w:rPr>
          <w:rStyle w:val="Cuerpodeltexto7Sincursiva"/>
        </w:rPr>
        <w:t xml:space="preserve">Caridad Roque, </w:t>
      </w:r>
      <w:r>
        <w:t xml:space="preserve">El comercio exterior cubano; transformaciones en los 90’s. </w:t>
      </w:r>
      <w:r>
        <w:rPr>
          <w:rStyle w:val="Cuerpodeltexto7Sincursiva"/>
        </w:rPr>
        <w:t>CIEI, 1995.</w:t>
      </w:r>
    </w:p>
    <w:p w:rsidR="00334E31" w:rsidRDefault="00801AD5">
      <w:pPr>
        <w:pStyle w:val="Cuerpodeltexto70"/>
        <w:shd w:val="clear" w:color="auto" w:fill="auto"/>
        <w:spacing w:line="211" w:lineRule="exact"/>
        <w:ind w:left="300"/>
        <w:jc w:val="both"/>
      </w:pPr>
      <w:r>
        <w:rPr>
          <w:rStyle w:val="Cuerpodeltexto7Sincursiva"/>
        </w:rPr>
        <w:t xml:space="preserve">Comité Estatal de Estadísticas, </w:t>
      </w:r>
      <w:r>
        <w:t>Anuario estadístico de Cuba 1989.</w:t>
      </w:r>
    </w:p>
    <w:p w:rsidR="00334E31" w:rsidRDefault="00801AD5">
      <w:pPr>
        <w:pStyle w:val="Cuerpodeltexto70"/>
        <w:shd w:val="clear" w:color="auto" w:fill="auto"/>
        <w:spacing w:line="211" w:lineRule="exact"/>
        <w:ind w:left="300"/>
        <w:jc w:val="both"/>
      </w:pPr>
      <w:r>
        <w:t>Cuba. Apertura económica y relaciones con Europa,</w:t>
      </w:r>
      <w:r>
        <w:rPr>
          <w:rStyle w:val="Cuerpodeltexto7Sincursiva"/>
        </w:rPr>
        <w:t xml:space="preserve"> Madrid, CONAS.</w:t>
      </w:r>
    </w:p>
    <w:p w:rsidR="00334E31" w:rsidRDefault="00801AD5">
      <w:pPr>
        <w:pStyle w:val="Cuerpodeltexto70"/>
        <w:shd w:val="clear" w:color="auto" w:fill="auto"/>
        <w:spacing w:line="211" w:lineRule="exact"/>
        <w:ind w:left="300"/>
        <w:jc w:val="both"/>
      </w:pPr>
      <w:r>
        <w:t>Cuba. I</w:t>
      </w:r>
      <w:r>
        <w:t xml:space="preserve">nversiones y negocios 1995-1996, </w:t>
      </w:r>
      <w:r>
        <w:rPr>
          <w:rStyle w:val="Cuerpodeltexto7Sincursiva"/>
        </w:rPr>
        <w:t>La Habana, 1995.</w:t>
      </w:r>
    </w:p>
    <w:p w:rsidR="00334E31" w:rsidRPr="00133CBD" w:rsidRDefault="00801AD5">
      <w:pPr>
        <w:pStyle w:val="Cuerpodeltexto150"/>
        <w:shd w:val="clear" w:color="auto" w:fill="auto"/>
        <w:ind w:left="300"/>
        <w:rPr>
          <w:lang w:val="en-US"/>
        </w:rPr>
      </w:pPr>
      <w:r w:rsidRPr="00133CBD">
        <w:rPr>
          <w:rStyle w:val="Cuerpodeltexto15Cursiva"/>
          <w:lang w:val="en-US"/>
        </w:rPr>
        <w:t>Cubamfo.</w:t>
      </w:r>
      <w:r w:rsidRPr="00133CBD">
        <w:rPr>
          <w:lang w:val="en-US"/>
        </w:rPr>
        <w:t xml:space="preserve"> SAIS, The Johns Hopkms Um- versity Washington, años 1994, 1995 y 1996.</w:t>
      </w:r>
    </w:p>
    <w:p w:rsidR="00334E31" w:rsidRDefault="00801AD5">
      <w:pPr>
        <w:pStyle w:val="Cuerpodeltexto70"/>
        <w:shd w:val="clear" w:color="auto" w:fill="auto"/>
        <w:spacing w:line="211" w:lineRule="exact"/>
        <w:ind w:left="300"/>
        <w:jc w:val="both"/>
      </w:pPr>
      <w:r>
        <w:rPr>
          <w:rStyle w:val="Cuerpodeltexto7Sincursiva"/>
        </w:rPr>
        <w:t xml:space="preserve">Hiram Marquetti, </w:t>
      </w:r>
      <w:r>
        <w:t>Cuba</w:t>
      </w:r>
      <w:r>
        <w:rPr>
          <w:rStyle w:val="Cuerpodeltexto7Sincursiva"/>
        </w:rPr>
        <w:t xml:space="preserve">; </w:t>
      </w:r>
      <w:r>
        <w:t>reformas y trans</w:t>
      </w:r>
      <w:r>
        <w:softHyphen/>
        <w:t>formaciones en el comercio extenor 1990-95,</w:t>
      </w:r>
      <w:r>
        <w:rPr>
          <w:rStyle w:val="Cuerpodeltexto7Sincursiva"/>
        </w:rPr>
        <w:t xml:space="preserve"> CEEC, La Habana, 1997.</w:t>
      </w:r>
    </w:p>
    <w:p w:rsidR="00334E31" w:rsidRDefault="00801AD5">
      <w:pPr>
        <w:pStyle w:val="Cuerpodeltexto150"/>
        <w:shd w:val="clear" w:color="auto" w:fill="auto"/>
        <w:ind w:left="300"/>
      </w:pPr>
      <w:r>
        <w:t>José Luis Rodríguez</w:t>
      </w:r>
      <w:r>
        <w:t xml:space="preserve">, “Informe sobre los resultados económicos de 1996 y los lineamientos para el plan económico y social de 1997", </w:t>
      </w:r>
      <w:r>
        <w:rPr>
          <w:rStyle w:val="Cuerpodeltexto15Cursiva"/>
        </w:rPr>
        <w:t>Granma,</w:t>
      </w:r>
      <w:r>
        <w:t xml:space="preserve"> diciembre 27 de 1996.</w:t>
      </w:r>
    </w:p>
    <w:p w:rsidR="00334E31" w:rsidRDefault="00801AD5">
      <w:pPr>
        <w:pStyle w:val="Cuerpodeltexto70"/>
        <w:shd w:val="clear" w:color="auto" w:fill="auto"/>
        <w:spacing w:line="211" w:lineRule="exact"/>
        <w:ind w:left="300"/>
        <w:jc w:val="both"/>
      </w:pPr>
      <w:r>
        <w:rPr>
          <w:rStyle w:val="Cuerpodeltexto7Sincursiva"/>
        </w:rPr>
        <w:t xml:space="preserve">MINCEX, </w:t>
      </w:r>
      <w:r>
        <w:t xml:space="preserve">Resumen estadístico de 1990 </w:t>
      </w:r>
      <w:r>
        <w:rPr>
          <w:rStyle w:val="Cuerpodeltexto7Garamond105ptoSincursiva"/>
        </w:rPr>
        <w:t xml:space="preserve">y </w:t>
      </w:r>
      <w:r>
        <w:t>1991,</w:t>
      </w:r>
    </w:p>
    <w:p w:rsidR="00334E31" w:rsidRDefault="00801AD5">
      <w:pPr>
        <w:pStyle w:val="Cuerpodeltexto150"/>
        <w:shd w:val="clear" w:color="auto" w:fill="auto"/>
        <w:ind w:left="300"/>
      </w:pPr>
      <w:r>
        <w:t xml:space="preserve">Oficina Nacional de Estadística. </w:t>
      </w:r>
      <w:r>
        <w:rPr>
          <w:rStyle w:val="Cuerpodeltexto15Cursiva"/>
        </w:rPr>
        <w:t xml:space="preserve">La economía cubana en </w:t>
      </w:r>
      <w:r>
        <w:rPr>
          <w:rStyle w:val="Cuerpodeltexto15GeorgiaCursiva"/>
        </w:rPr>
        <w:t>1994</w:t>
      </w:r>
      <w:r>
        <w:rPr>
          <w:rStyle w:val="Cuerpodeltexto15Cursiva"/>
        </w:rPr>
        <w:t>,</w:t>
      </w:r>
      <w:r>
        <w:t xml:space="preserve"> 1995.</w:t>
      </w:r>
    </w:p>
    <w:sectPr w:rsidR="00334E31">
      <w:type w:val="continuous"/>
      <w:pgSz w:w="11900" w:h="16840"/>
      <w:pgMar w:top="960" w:right="679" w:bottom="960" w:left="830" w:header="0" w:footer="3" w:gutter="0"/>
      <w:cols w:num="3" w:space="21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D5" w:rsidRDefault="00801AD5">
      <w:r>
        <w:separator/>
      </w:r>
    </w:p>
  </w:endnote>
  <w:endnote w:type="continuationSeparator" w:id="0">
    <w:p w:rsidR="00801AD5" w:rsidRDefault="0080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31" w:rsidRDefault="00133CBD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565785</wp:posOffset>
              </wp:positionH>
              <wp:positionV relativeFrom="page">
                <wp:posOffset>9031605</wp:posOffset>
              </wp:positionV>
              <wp:extent cx="148590" cy="186055"/>
              <wp:effectExtent l="3810" t="190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E31" w:rsidRDefault="00801AD5">
                          <w:pPr>
                            <w:pStyle w:val="Encabezamientoopiedepgina0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EncabezamientoopiedepginaSegoeUINegritaSincursivaEspaciado0pto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4.55pt;margin-top:711.15pt;width:11.7pt;height:14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SbqgIAAK0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" filled="f" stroked="f">
              <v:textbox style="mso-fit-shape-to-text:t" inset="0,0,0,0">
                <w:txbxContent>
                  <w:p w:rsidR="00334E31" w:rsidRDefault="00801AD5">
                    <w:pPr>
                      <w:pStyle w:val="Encabezamientoopiedepgina0"/>
                      <w:shd w:val="clear" w:color="auto" w:fill="000000"/>
                      <w:spacing w:line="240" w:lineRule="auto"/>
                    </w:pPr>
                    <w:r>
                      <w:rPr>
                        <w:rStyle w:val="EncabezamientoopiedepginaSegoeUINegritaSincursivaEspaciado0pto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31" w:rsidRDefault="00133CBD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6899910</wp:posOffset>
              </wp:positionH>
              <wp:positionV relativeFrom="page">
                <wp:posOffset>9013190</wp:posOffset>
              </wp:positionV>
              <wp:extent cx="175895" cy="202565"/>
              <wp:effectExtent l="3810" t="254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E31" w:rsidRDefault="00801AD5">
                          <w:pPr>
                            <w:pStyle w:val="Encabezamientoopiedepgina0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EncabezamientoopiedepginaSegoeUI12ptoSincursiv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3.3pt;margin-top:709.7pt;width:13.85pt;height:15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" filled="f" stroked="f">
              <v:textbox style="mso-fit-shape-to-text:t" inset="0,0,0,0">
                <w:txbxContent>
                  <w:p w:rsidR="00334E31" w:rsidRDefault="00801AD5">
                    <w:pPr>
                      <w:pStyle w:val="Encabezamientoopiedepgina0"/>
                      <w:shd w:val="clear" w:color="auto" w:fill="000000"/>
                      <w:spacing w:line="240" w:lineRule="auto"/>
                    </w:pPr>
                    <w:r>
                      <w:rPr>
                        <w:rStyle w:val="EncabezamientoopiedepginaSegoeUI12ptoSincursiv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D5" w:rsidRDefault="00801AD5"/>
  </w:footnote>
  <w:footnote w:type="continuationSeparator" w:id="0">
    <w:p w:rsidR="00801AD5" w:rsidRDefault="00801A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31" w:rsidRDefault="00133CBD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5678170</wp:posOffset>
              </wp:positionH>
              <wp:positionV relativeFrom="page">
                <wp:posOffset>549275</wp:posOffset>
              </wp:positionV>
              <wp:extent cx="1451610" cy="158115"/>
              <wp:effectExtent l="127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E31" w:rsidRDefault="00801AD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10ptoNegrita"/>
                              <w:i/>
                              <w:iCs/>
                            </w:rPr>
                            <w:t xml:space="preserve">Economía </w:t>
                          </w:r>
                          <w:r>
                            <w:rPr>
                              <w:rStyle w:val="Encabezamientoopiedepgina1"/>
                              <w:i/>
                              <w:iCs/>
                            </w:rPr>
                            <w:t>internacional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47.1pt;margin-top:43.25pt;width:114.3pt;height:12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" filled="f" stroked="f">
              <v:textbox style="mso-fit-shape-to-text:t" inset="0,0,0,0">
                <w:txbxContent>
                  <w:p w:rsidR="00334E31" w:rsidRDefault="00801AD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10ptoNegrita"/>
                        <w:i/>
                        <w:iCs/>
                      </w:rPr>
                      <w:t xml:space="preserve">Economía </w:t>
                    </w:r>
                    <w:r>
                      <w:rPr>
                        <w:rStyle w:val="Encabezamientoopiedepgina1"/>
                        <w:i/>
                        <w:iCs/>
                      </w:rPr>
                      <w:t>internacional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C78B0"/>
    <w:multiLevelType w:val="multilevel"/>
    <w:tmpl w:val="98903E8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1"/>
    <w:rsid w:val="00133CBD"/>
    <w:rsid w:val="00334E31"/>
    <w:rsid w:val="0080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64A990-0E56-4F48-B771-EE47224A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uerpodeltexto5Exact0">
    <w:name w:val="Cuerpo del texto (5) Exact"/>
    <w:basedOn w:val="Cuerpodeltexto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uerpodeltexto3Garamond11ptoSincursiva">
    <w:name w:val="Cuerpo del texto (3) + Garamond;11 pto;Sin cursiva"/>
    <w:basedOn w:val="Cuerpodeltexto3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EncabezamientoopiedepginaSegoeUI12ptoSincursiva">
    <w:name w:val="Encabezamiento o pie de página + Segoe UI;12 pto;Sin cursiva"/>
    <w:basedOn w:val="Encabezamientoopiedepgina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4Versales">
    <w:name w:val="Cuerpo del texto (4) + Versales"/>
    <w:basedOn w:val="Cuerpodeltexto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Arial85ptoCursiva">
    <w:name w:val="Cuerpo del texto (2) + Arial;8;5 pto;Cursiva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EncabezamientoopiedepginaSegoeUINegritaSincursivaEspaciado0pto">
    <w:name w:val="Encabezamiento o pie de página + Segoe UI;Negrita;Sin cursiva;Espaciado 0 pto"/>
    <w:basedOn w:val="Encabezamientoopiedepgina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2Exact">
    <w:name w:val="Leyenda de la tabla (2) Exact"/>
    <w:basedOn w:val="Fuentedeprrafopredeter"/>
    <w:link w:val="Leyendadelatabla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tablaExact">
    <w:name w:val="Leyenda de la tabla Exact"/>
    <w:basedOn w:val="Fuentedeprrafopredeter"/>
    <w:link w:val="Leyendadelatabl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tablaCursivaExact">
    <w:name w:val="Leyenda de la tabla + Cursiva Exact"/>
    <w:basedOn w:val="Leyendadelatabla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Arial85pto">
    <w:name w:val="Cuerpo del texto (2) + Arial;8;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5pto">
    <w:name w:val="Cuerpo del texto (2) + 5 pto"/>
    <w:basedOn w:val="Cuerpodeltexto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Garamond" w:eastAsia="Garamond" w:hAnsi="Garamond" w:cs="Garamond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81">
    <w:name w:val="Cuerpo del texto (8)"/>
    <w:basedOn w:val="Cuerpodeltexto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uerpodeltexto111">
    <w:name w:val="Cuerpo del texto (11)"/>
    <w:basedOn w:val="Cuerpodeltexto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EncabezamientoopiedepginaArial10ptoNegrita">
    <w:name w:val="Encabezamiento o pie de página + Arial;10 pto;Negrita"/>
    <w:basedOn w:val="Encabezamientoopiedepgin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121">
    <w:name w:val="Cuerpo del texto (12)"/>
    <w:basedOn w:val="Cuerpodeltexto1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3">
    <w:name w:val="Cuerpo del texto (13)_"/>
    <w:basedOn w:val="Fuentedeprrafopredeter"/>
    <w:link w:val="Cuerpodeltexto130"/>
    <w:rPr>
      <w:rFonts w:ascii="Garamond" w:eastAsia="Garamond" w:hAnsi="Garamond" w:cs="Garamond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Cuerpodeltexto13105ptoSincursivaEspaciado0pto">
    <w:name w:val="Cuerpo del texto (13) + 10;5 pto;Sin cursiva;Espaciado 0 pto"/>
    <w:basedOn w:val="Cuerpodeltexto13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610ptoCursivaEspaciado0pto">
    <w:name w:val="Cuerpo del texto (6) + 10 pto;Cursiva;Espaciado 0 pto"/>
    <w:basedOn w:val="Cuerpodeltexto6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4">
    <w:name w:val="Cuerpo del texto (14)_"/>
    <w:basedOn w:val="Fuentedeprrafopredeter"/>
    <w:link w:val="Cuerpodeltexto1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141">
    <w:name w:val="Cuerpo del texto (14)"/>
    <w:basedOn w:val="Cuerpodeltexto1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7Sincursiva">
    <w:name w:val="Cuerpo del texto (7) + Sin cursiva"/>
    <w:basedOn w:val="Cuerpodeltexto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5Cursiva">
    <w:name w:val="Cuerpo del texto (15) + Cursiva"/>
    <w:basedOn w:val="Cuerpodeltexto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7Garamond105ptoSincursiva">
    <w:name w:val="Cuerpo del texto (7) + Garamond;10;5 pto;Sin cursiva"/>
    <w:basedOn w:val="Cuerpodeltexto7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15GeorgiaCursiva">
    <w:name w:val="Cuerpo del texto (15) + Georgia;Cursiva"/>
    <w:basedOn w:val="Cuerpodeltexto1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360"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60" w:after="60" w:line="0" w:lineRule="atLeast"/>
      <w:jc w:val="both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320" w:line="0" w:lineRule="atLeast"/>
      <w:jc w:val="right"/>
    </w:pPr>
    <w:rPr>
      <w:rFonts w:ascii="Arial" w:eastAsia="Arial" w:hAnsi="Arial" w:cs="Arial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59" w:lineRule="exact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  <w:ind w:hanging="300"/>
    </w:pPr>
    <w:rPr>
      <w:rFonts w:ascii="Garamond" w:eastAsia="Garamond" w:hAnsi="Garamond" w:cs="Garamond"/>
      <w:sz w:val="21"/>
      <w:szCs w:val="2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  <w:ind w:hanging="300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Leyendadelatabla2">
    <w:name w:val="Leyenda de la tabla (2)"/>
    <w:basedOn w:val="Normal"/>
    <w:link w:val="Leyendadelatabla2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Leyendadelatabla">
    <w:name w:val="Leyenda de la tabla"/>
    <w:basedOn w:val="Normal"/>
    <w:link w:val="LeyendadelatablaExact"/>
    <w:pPr>
      <w:shd w:val="clear" w:color="auto" w:fill="FFFFFF"/>
      <w:spacing w:line="192" w:lineRule="exact"/>
      <w:ind w:hanging="840"/>
      <w:jc w:val="both"/>
    </w:pPr>
    <w:rPr>
      <w:rFonts w:ascii="Arial" w:eastAsia="Arial" w:hAnsi="Arial" w:cs="Arial"/>
      <w:sz w:val="16"/>
      <w:szCs w:val="16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b/>
      <w:bCs/>
      <w:sz w:val="78"/>
      <w:szCs w:val="78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before="360" w:after="60" w:line="264" w:lineRule="exact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after="420" w:line="0" w:lineRule="atLeast"/>
      <w:ind w:hanging="300"/>
      <w:jc w:val="both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before="420" w:line="216" w:lineRule="exact"/>
      <w:ind w:hanging="300"/>
      <w:jc w:val="both"/>
    </w:pPr>
    <w:rPr>
      <w:rFonts w:ascii="Garamond" w:eastAsia="Garamond" w:hAnsi="Garamond" w:cs="Garamond"/>
      <w:i/>
      <w:iCs/>
      <w:spacing w:val="10"/>
      <w:sz w:val="20"/>
      <w:szCs w:val="20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before="120" w:after="420" w:line="0" w:lineRule="atLeast"/>
      <w:ind w:hanging="300"/>
      <w:jc w:val="both"/>
    </w:pPr>
    <w:rPr>
      <w:rFonts w:ascii="Garamond" w:eastAsia="Garamond" w:hAnsi="Garamond" w:cs="Garamond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11" w:lineRule="exact"/>
      <w:ind w:hanging="300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1555</Words>
  <Characters>8869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prestador</dc:creator>
  <cp:lastModifiedBy>prestador</cp:lastModifiedBy>
  <cp:revision>2</cp:revision>
  <dcterms:created xsi:type="dcterms:W3CDTF">2018-08-23T18:22:00Z</dcterms:created>
  <dcterms:modified xsi:type="dcterms:W3CDTF">2018-08-23T18:24:00Z</dcterms:modified>
</cp:coreProperties>
</file>